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B" w:rsidRDefault="00074358">
      <w:pPr>
        <w:rPr>
          <w:rFonts w:ascii="Trebuchet MS" w:hAnsi="Trebuchet MS"/>
          <w:b/>
          <w:color w:val="00B0F0"/>
          <w:sz w:val="36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00B0F0"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28E50BE" wp14:editId="78BC323B">
            <wp:simplePos x="0" y="0"/>
            <wp:positionH relativeFrom="column">
              <wp:posOffset>-38100</wp:posOffset>
            </wp:positionH>
            <wp:positionV relativeFrom="paragraph">
              <wp:posOffset>-583565</wp:posOffset>
            </wp:positionV>
            <wp:extent cx="1647825" cy="773430"/>
            <wp:effectExtent l="0" t="0" r="9525" b="7620"/>
            <wp:wrapTight wrapText="bothSides">
              <wp:wrapPolygon edited="0">
                <wp:start x="0" y="0"/>
                <wp:lineTo x="0" y="21281"/>
                <wp:lineTo x="21475" y="21281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30">
        <w:rPr>
          <w:rFonts w:ascii="Trebuchet MS" w:hAnsi="Trebuchet MS"/>
          <w:b/>
          <w:noProof/>
          <w:color w:val="00B0F0"/>
          <w:sz w:val="36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ACF41C5" wp14:editId="5C1AFDFA">
            <wp:simplePos x="0" y="0"/>
            <wp:positionH relativeFrom="column">
              <wp:posOffset>3522980</wp:posOffset>
            </wp:positionH>
            <wp:positionV relativeFrom="paragraph">
              <wp:posOffset>-581025</wp:posOffset>
            </wp:positionV>
            <wp:extent cx="22860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20" y="2135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73E" w:rsidRPr="00FF7F30" w:rsidRDefault="000C1D60">
      <w:pPr>
        <w:rPr>
          <w:rFonts w:ascii="Trebuchet MS" w:hAnsi="Trebuchet MS"/>
          <w:b/>
          <w:color w:val="00B0F0"/>
          <w:sz w:val="36"/>
          <w:szCs w:val="28"/>
        </w:rPr>
      </w:pPr>
      <w:r w:rsidRPr="00FF7F30">
        <w:rPr>
          <w:rFonts w:ascii="Trebuchet MS" w:hAnsi="Trebuchet MS"/>
          <w:b/>
          <w:color w:val="00B0F0"/>
          <w:sz w:val="36"/>
          <w:szCs w:val="28"/>
        </w:rPr>
        <w:t xml:space="preserve">DEVELOPING PEOPLE PROGRAMME </w:t>
      </w:r>
      <w:r w:rsidR="00CA4A66">
        <w:rPr>
          <w:rFonts w:ascii="Trebuchet MS" w:hAnsi="Trebuchet MS"/>
          <w:b/>
          <w:color w:val="00B0F0"/>
          <w:sz w:val="36"/>
          <w:szCs w:val="28"/>
        </w:rPr>
        <w:t>BOOKING REQUEST</w:t>
      </w:r>
    </w:p>
    <w:p w:rsidR="000C1D60" w:rsidRPr="00032FCB" w:rsidRDefault="00CA4A66" w:rsidP="000C1D60">
      <w:pPr>
        <w:rPr>
          <w:szCs w:val="28"/>
        </w:rPr>
      </w:pPr>
      <w:r>
        <w:rPr>
          <w:szCs w:val="28"/>
        </w:rPr>
        <w:t>Requests for programmes</w:t>
      </w:r>
      <w:r w:rsidR="000C1D60" w:rsidRPr="00032FCB">
        <w:rPr>
          <w:szCs w:val="28"/>
        </w:rPr>
        <w:t xml:space="preserve"> must have the approval of the relevant line manager and finance approval if a cost is incurred e.g. travel.</w:t>
      </w:r>
    </w:p>
    <w:p w:rsidR="000C1D60" w:rsidRDefault="000C1D60" w:rsidP="000C1D60">
      <w:pPr>
        <w:rPr>
          <w:sz w:val="28"/>
          <w:szCs w:val="28"/>
        </w:rPr>
      </w:pPr>
      <w:r w:rsidRPr="000C1D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BF3E6" wp14:editId="0C7884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4375" cy="16668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60" w:rsidRDefault="000C1D60" w:rsidP="000C1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F30">
                              <w:rPr>
                                <w:color w:val="00B0F0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736006150"/>
                                <w:showingPlcHdr/>
                              </w:sdtPr>
                              <w:sdtEndPr/>
                              <w:sdtContent>
                                <w:r w:rsidRPr="00054F1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F7F30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                        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638003984"/>
                                <w:showingPlcHdr/>
                              </w:sdtPr>
                              <w:sdtEndPr/>
                              <w:sdtContent>
                                <w:r w:rsidRPr="00054F1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C1D60" w:rsidRDefault="00261B32" w:rsidP="000C1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1B32">
                              <w:rPr>
                                <w:color w:val="00B0F0"/>
                                <w:sz w:val="28"/>
                                <w:szCs w:val="28"/>
                              </w:rPr>
                              <w:t>SCHOOL: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94295176"/>
                                <w:showingPlcHdr/>
                              </w:sdtPr>
                              <w:sdtEndPr/>
                              <w:sdtContent>
                                <w:r w:rsidRPr="00054F1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C1D60" w:rsidRDefault="00CA4A66" w:rsidP="000C1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PROGRAMME</w:t>
                            </w:r>
                            <w:r w:rsidR="000C1D60" w:rsidRPr="00FF7F30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TITLE</w:t>
                            </w:r>
                            <w:r w:rsidR="000C1D60">
                              <w:rPr>
                                <w:sz w:val="28"/>
                                <w:szCs w:val="28"/>
                              </w:rPr>
                              <w:t xml:space="preserve">:    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Programme list"/>
                                <w:tag w:val="Programme list"/>
                                <w:id w:val="1705049948"/>
                                <w:showingPlcHdr/>
                                <w:dropDownList>
                                  <w:listItem w:value="Choose an item."/>
                                  <w:listItem w:displayText="Recruitment" w:value="Recruitment"/>
                                  <w:listItem w:displayText="Training" w:value="Training"/>
                                  <w:listItem w:displayText="Primary NQT Programme" w:value="Primary NQT Programme"/>
                                  <w:listItem w:displayText="Secondary NQT Programme" w:value="Secondary NQT Programme"/>
                                  <w:listItem w:displayText="Improving Teacher Programme" w:value="Improving Teacher Programme"/>
                                  <w:listItem w:displayText="Effective Behavior Management training for secondary staff" w:value="Effective Behavior Management training for secondary staff"/>
                                  <w:listItem w:displayText="Outstanding Teacher Programme" w:value="Outstanding Teacher Programme"/>
                                  <w:listItem w:displayText="Teacher Subject Specialism Training (TSST)" w:value="Teacher Subject Specialism Training (TSST)"/>
                                  <w:listItem w:displayText="Secondary Networking Hubs" w:value="Secondary Networking Hubs"/>
                                  <w:listItem w:displayText="STEM Consultancy (primary and secondary" w:value="STEM Consultancy (primary and secondary"/>
                                  <w:listItem w:displayText="Year 11 Maths Support" w:value="Year 11 Maths Support"/>
                                  <w:listItem w:displayText="Maths Mastery Hubs (primary and secondary)" w:value="Maths Mastery Hubs (primary and secondary)"/>
                                  <w:listItem w:displayText="Speech, language and communication - Friendly learning (Foundation Stage)" w:value="Speech, language and communication - Friendly learning (Foundation Stage)"/>
                                  <w:listItem w:displayText="Supporting children to gain secure foundations with reading, writing and spelling in KS1" w:value="Supporting children to gain secure foundations with reading, writing and spelling in KS1"/>
                                  <w:listItem w:displayText="Developing SEN Children as independent learners in the KS2 classroom" w:value="Developing SEN Children as independent learners in the KS2 classroom"/>
                                  <w:listItem w:displayText="NPQML" w:value="NPQML"/>
                                  <w:listItem w:displayText="Managing Staff (Non Teaching)" w:value="Managing Staff (Non Teaching)"/>
                                  <w:listItem w:displayText="The Power of Coaching" w:value="The Power of Coaching"/>
                                  <w:listItem w:displayText="SLE Designation " w:value="SLE Designation "/>
                                  <w:listItem w:displayText="NPQSL" w:value="NPQSL"/>
                                  <w:listItem w:displayText="NASENCo" w:value="NASENCo"/>
                                  <w:listItem w:displayText="NPQH" w:value="NPQH"/>
                                  <w:listItem w:displayText="ILM Level 4 Diploma School Business Manager" w:value="ILM Level 4 Diploma School Business Manager"/>
                                  <w:listItem w:displayText="Leadership Development (Non-Teaching Staff)" w:value="Leadership Development (Non-Teaching Staff)"/>
                                  <w:listItem w:displayText="Health and Safety Awareness Training for School Leaders" w:value="Health and Safety Awareness Training for School Leaders"/>
                                  <w:listItem w:displayText="Fire Evacuation Co-ordinator Training for School Leaders" w:value="Fire Evacuation Co-ordinator Training for School Leaders"/>
                                  <w:listItem w:displayText="NPQEL" w:value="NPQEL"/>
                                  <w:listItem w:displayText="Outstanding Teaching Assistant Programme (OTAP)" w:value="Outstanding Teaching Assistant Programme (OTAP)"/>
                                  <w:listItem w:displayText="Higher Level Teaching Assistant Status (HLTA)" w:value="Higher Level Teaching Assistant Status (HLTA)"/>
                                  <w:listItem w:displayText="Health and Safety for Estate Team training" w:value="Health and Safety for Estate Team training"/>
                                  <w:listItem w:displayText="Finance, HR and Estate Staff training " w:value="Finance, HR and Estate Staff training "/>
                                  <w:listItem w:displayText="Governance Conference " w:value="Governance Conference "/>
                                  <w:listItem w:displayText="Governor Development Programme" w:value="Governor Development Programme"/>
                                  <w:listItem w:displayText="Permanent Exclusions, Exclusion Panels and Independent Review Training" w:value="Permanent Exclusions, Exclusion Panels and Independent Review Training"/>
                                </w:dropDownList>
                              </w:sdtPr>
                              <w:sdtEndPr/>
                              <w:sdtContent>
                                <w:r w:rsidR="00220CA1" w:rsidRPr="001A0F2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0C1D6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C1D60" w:rsidRDefault="00CA4A66" w:rsidP="000C1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PROGRAMME</w:t>
                            </w:r>
                            <w:r w:rsidR="000C1D60" w:rsidRPr="00FF7F30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FEE (IF APPLICABLE)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32103664"/>
                                <w:showingPlcHdr/>
                              </w:sdtPr>
                              <w:sdtEndPr/>
                              <w:sdtContent>
                                <w:r w:rsidR="000C1D60" w:rsidRPr="00054F1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25pt;height:131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">
                <v:textbox>
                  <w:txbxContent>
                    <w:p w:rsidR="000C1D60" w:rsidRDefault="000C1D60" w:rsidP="000C1D60">
                      <w:pPr>
                        <w:rPr>
                          <w:sz w:val="28"/>
                          <w:szCs w:val="28"/>
                        </w:rPr>
                      </w:pPr>
                      <w:r w:rsidRPr="00FF7F30">
                        <w:rPr>
                          <w:color w:val="00B0F0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736006150"/>
                          <w:showingPlcHdr/>
                        </w:sdtPr>
                        <w:sdtEndPr/>
                        <w:sdtContent>
                          <w:r w:rsidRPr="00054F1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F7F30">
                        <w:rPr>
                          <w:color w:val="00B0F0"/>
                          <w:sz w:val="28"/>
                          <w:szCs w:val="28"/>
                        </w:rPr>
                        <w:t xml:space="preserve">                         DATE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638003984"/>
                          <w:showingPlcHdr/>
                        </w:sdtPr>
                        <w:sdtEndPr/>
                        <w:sdtContent>
                          <w:r w:rsidRPr="00054F1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C1D60" w:rsidRDefault="00261B32" w:rsidP="000C1D60">
                      <w:pPr>
                        <w:rPr>
                          <w:sz w:val="28"/>
                          <w:szCs w:val="28"/>
                        </w:rPr>
                      </w:pPr>
                      <w:r w:rsidRPr="00261B32">
                        <w:rPr>
                          <w:color w:val="00B0F0"/>
                          <w:sz w:val="28"/>
                          <w:szCs w:val="28"/>
                        </w:rPr>
                        <w:t>SCHOOL: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94295176"/>
                          <w:showingPlcHdr/>
                        </w:sdtPr>
                        <w:sdtEndPr/>
                        <w:sdtContent>
                          <w:r w:rsidRPr="00054F1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0C1D60" w:rsidRDefault="00CA4A66" w:rsidP="000C1D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>PROGRAMME</w:t>
                      </w:r>
                      <w:r w:rsidR="000C1D60" w:rsidRPr="00FF7F30">
                        <w:rPr>
                          <w:color w:val="00B0F0"/>
                          <w:sz w:val="28"/>
                          <w:szCs w:val="28"/>
                        </w:rPr>
                        <w:t xml:space="preserve"> TITLE</w:t>
                      </w:r>
                      <w:r w:rsidR="000C1D60">
                        <w:rPr>
                          <w:sz w:val="28"/>
                          <w:szCs w:val="28"/>
                        </w:rPr>
                        <w:t xml:space="preserve">:    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Programme list"/>
                          <w:tag w:val="Programme list"/>
                          <w:id w:val="1705049948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Recruitment" w:value="Recruitment"/>
                            <w:listItem w:displayText="Training" w:value="Training"/>
                            <w:listItem w:displayText="Primary NQT Programme" w:value="Primary NQT Programme"/>
                            <w:listItem w:displayText="Secondary NQT Programme" w:value="Secondary NQT Programme"/>
                            <w:listItem w:displayText="Improving Teacher Programme" w:value="Improving Teacher Programme"/>
                            <w:listItem w:displayText="Effective Behavior Management training for secondary staff" w:value="Effective Behavior Management training for secondary staff"/>
                            <w:listItem w:displayText="Outstanding Teacher Programme" w:value="Outstanding Teacher Programme"/>
                            <w:listItem w:displayText="Teacher Subject Specialism Training (TSST)" w:value="Teacher Subject Specialism Training (TSST)"/>
                            <w:listItem w:displayText="Secondary Networking Hubs" w:value="Secondary Networking Hubs"/>
                            <w:listItem w:displayText="STEM Consultancy (primary and secondary" w:value="STEM Consultancy (primary and secondary"/>
                            <w:listItem w:displayText="Year 11 Maths Support" w:value="Year 11 Maths Support"/>
                            <w:listItem w:displayText="Maths Mastery Hubs (primary and secondary)" w:value="Maths Mastery Hubs (primary and secondary)"/>
                            <w:listItem w:displayText="Speech, language and communication - Friendly learning (Foundation Stage)" w:value="Speech, language and communication - Friendly learning (Foundation Stage)"/>
                            <w:listItem w:displayText="Supporting children to gain secure foundations with reading, writing and spelling in KS1" w:value="Supporting children to gain secure foundations with reading, writing and spelling in KS1"/>
                            <w:listItem w:displayText="Developing SEN Children as independent learners in the KS2 classroom" w:value="Developing SEN Children as independent learners in the KS2 classroom"/>
                            <w:listItem w:displayText="NPQML" w:value="NPQML"/>
                            <w:listItem w:displayText="Managing Staff (Non Teaching)" w:value="Managing Staff (Non Teaching)"/>
                            <w:listItem w:displayText="The Power of Coaching" w:value="The Power of Coaching"/>
                            <w:listItem w:displayText="SLE Designation " w:value="SLE Designation "/>
                            <w:listItem w:displayText="NPQSL" w:value="NPQSL"/>
                            <w:listItem w:displayText="NASENCo" w:value="NASENCo"/>
                            <w:listItem w:displayText="NPQH" w:value="NPQH"/>
                            <w:listItem w:displayText="ILM Level 4 Diploma School Business Manager" w:value="ILM Level 4 Diploma School Business Manager"/>
                            <w:listItem w:displayText="Leadership Development (Non-Teaching Staff)" w:value="Leadership Development (Non-Teaching Staff)"/>
                            <w:listItem w:displayText="Health and Safety Awareness Training for School Leaders" w:value="Health and Safety Awareness Training for School Leaders"/>
                            <w:listItem w:displayText="Fire Evacuation Co-ordinator Training for School Leaders" w:value="Fire Evacuation Co-ordinator Training for School Leaders"/>
                            <w:listItem w:displayText="NPQEL" w:value="NPQEL"/>
                            <w:listItem w:displayText="Outstanding Teaching Assistant Programme (OTAP)" w:value="Outstanding Teaching Assistant Programme (OTAP)"/>
                            <w:listItem w:displayText="Higher Level Teaching Assistant Status (HLTA)" w:value="Higher Level Teaching Assistant Status (HLTA)"/>
                            <w:listItem w:displayText="Health and Safety for Estate Team training" w:value="Health and Safety for Estate Team training"/>
                            <w:listItem w:displayText="Finance, HR and Estate Staff training " w:value="Finance, HR and Estate Staff training "/>
                            <w:listItem w:displayText="Governance Conference " w:value="Governance Conference "/>
                            <w:listItem w:displayText="Governor Development Programme" w:value="Governor Development Programme"/>
                            <w:listItem w:displayText="Permanent Exclusions, Exclusion Panels and Independent Review Training" w:value="Permanent Exclusions, Exclusion Panels and Independent Review Training"/>
                          </w:dropDownList>
                        </w:sdtPr>
                        <w:sdtContent>
                          <w:r w:rsidR="00220CA1" w:rsidRPr="001A0F2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0C1D6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0C1D60" w:rsidRDefault="00CA4A66" w:rsidP="000C1D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>PROGRAMME</w:t>
                      </w:r>
                      <w:r w:rsidR="000C1D60" w:rsidRPr="00FF7F30">
                        <w:rPr>
                          <w:color w:val="00B0F0"/>
                          <w:sz w:val="28"/>
                          <w:szCs w:val="28"/>
                        </w:rPr>
                        <w:t xml:space="preserve"> FEE (IF APPLICABLE)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32103664"/>
                          <w:showingPlcHdr/>
                        </w:sdtPr>
                        <w:sdtEndPr/>
                        <w:sdtContent>
                          <w:r w:rsidR="000C1D60" w:rsidRPr="00054F1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C1D60" w:rsidRDefault="000C1D60" w:rsidP="000C1D60">
      <w:pPr>
        <w:rPr>
          <w:sz w:val="28"/>
          <w:szCs w:val="28"/>
        </w:rPr>
      </w:pPr>
    </w:p>
    <w:p w:rsidR="00E17EE2" w:rsidRDefault="00E17EE2" w:rsidP="000C1D60">
      <w:pPr>
        <w:rPr>
          <w:sz w:val="28"/>
          <w:szCs w:val="28"/>
        </w:rPr>
      </w:pPr>
    </w:p>
    <w:p w:rsidR="00E17EE2" w:rsidRPr="00E17EE2" w:rsidRDefault="00E17EE2" w:rsidP="00E17EE2">
      <w:pPr>
        <w:rPr>
          <w:sz w:val="28"/>
          <w:szCs w:val="28"/>
        </w:rPr>
      </w:pPr>
    </w:p>
    <w:p w:rsidR="00E17EE2" w:rsidRPr="00E17EE2" w:rsidRDefault="00E17EE2" w:rsidP="00E17EE2">
      <w:pPr>
        <w:rPr>
          <w:sz w:val="28"/>
          <w:szCs w:val="28"/>
        </w:rPr>
      </w:pPr>
    </w:p>
    <w:p w:rsidR="000C1D60" w:rsidRPr="00261B32" w:rsidRDefault="00E17EE2" w:rsidP="00E17EE2">
      <w:pPr>
        <w:rPr>
          <w:b/>
          <w:color w:val="00B0F0"/>
          <w:sz w:val="28"/>
          <w:szCs w:val="28"/>
        </w:rPr>
      </w:pPr>
      <w:r w:rsidRPr="00261B32">
        <w:rPr>
          <w:b/>
          <w:color w:val="00B0F0"/>
          <w:sz w:val="28"/>
          <w:szCs w:val="28"/>
        </w:rPr>
        <w:t>Please identify your reasons for wa</w:t>
      </w:r>
      <w:r w:rsidR="00CA4A66">
        <w:rPr>
          <w:b/>
          <w:color w:val="00B0F0"/>
          <w:sz w:val="28"/>
          <w:szCs w:val="28"/>
        </w:rPr>
        <w:t>nting to attend the above programme</w:t>
      </w:r>
      <w:r w:rsidRPr="00261B32">
        <w:rPr>
          <w:b/>
          <w:color w:val="00B0F0"/>
          <w:sz w:val="28"/>
          <w:szCs w:val="28"/>
        </w:rPr>
        <w:t>.</w:t>
      </w:r>
    </w:p>
    <w:p w:rsidR="00E17EE2" w:rsidRDefault="00E17EE2" w:rsidP="00E17EE2">
      <w:pPr>
        <w:rPr>
          <w:sz w:val="28"/>
          <w:szCs w:val="28"/>
        </w:rPr>
      </w:pPr>
      <w:r>
        <w:rPr>
          <w:sz w:val="28"/>
          <w:szCs w:val="28"/>
        </w:rPr>
        <w:t xml:space="preserve">Personal Professional Development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641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17EE2" w:rsidRDefault="00E17EE2" w:rsidP="00E17EE2">
      <w:pPr>
        <w:rPr>
          <w:sz w:val="28"/>
          <w:szCs w:val="28"/>
        </w:rPr>
      </w:pPr>
      <w:r>
        <w:rPr>
          <w:sz w:val="28"/>
          <w:szCs w:val="28"/>
        </w:rPr>
        <w:t xml:space="preserve">Meeting Performance Management Objectives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772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17EE2" w:rsidRDefault="00E17EE2" w:rsidP="00E17EE2">
      <w:pPr>
        <w:rPr>
          <w:sz w:val="28"/>
          <w:szCs w:val="28"/>
        </w:rPr>
      </w:pPr>
      <w:r>
        <w:rPr>
          <w:sz w:val="28"/>
          <w:szCs w:val="28"/>
        </w:rPr>
        <w:t xml:space="preserve">Induction into New Role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070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17EE2" w:rsidRDefault="00E17EE2" w:rsidP="00E17EE2">
      <w:pPr>
        <w:rPr>
          <w:sz w:val="28"/>
          <w:szCs w:val="28"/>
        </w:rPr>
      </w:pPr>
      <w:r w:rsidRPr="00261B32">
        <w:rPr>
          <w:b/>
          <w:color w:val="00B0F0"/>
          <w:sz w:val="28"/>
          <w:szCs w:val="28"/>
        </w:rPr>
        <w:t xml:space="preserve">Please summarise what will be the impact of attending this </w:t>
      </w:r>
      <w:r w:rsidR="00CA4A66">
        <w:rPr>
          <w:b/>
          <w:color w:val="00B0F0"/>
          <w:sz w:val="28"/>
          <w:szCs w:val="28"/>
        </w:rPr>
        <w:t xml:space="preserve">programme </w:t>
      </w:r>
      <w:r w:rsidR="00261B32" w:rsidRPr="00261B32">
        <w:rPr>
          <w:b/>
          <w:color w:val="00B0F0"/>
          <w:sz w:val="28"/>
          <w:szCs w:val="28"/>
        </w:rPr>
        <w:t>i</w:t>
      </w:r>
      <w:r w:rsidRPr="00261B32">
        <w:rPr>
          <w:b/>
          <w:color w:val="00B0F0"/>
          <w:sz w:val="28"/>
          <w:szCs w:val="28"/>
        </w:rPr>
        <w:t>n the School/Dept./Team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48574743"/>
          <w:showingPlcHdr/>
        </w:sdtPr>
        <w:sdtEndPr/>
        <w:sdtContent>
          <w:r w:rsidRPr="00054F12">
            <w:rPr>
              <w:rStyle w:val="PlaceholderText"/>
            </w:rPr>
            <w:t>Click here to enter text.</w:t>
          </w:r>
        </w:sdtContent>
      </w:sdt>
    </w:p>
    <w:p w:rsidR="00D2253C" w:rsidRDefault="00D2253C" w:rsidP="00E17EE2">
      <w:pPr>
        <w:rPr>
          <w:sz w:val="28"/>
          <w:szCs w:val="28"/>
        </w:rPr>
      </w:pPr>
    </w:p>
    <w:p w:rsidR="00E17EE2" w:rsidRDefault="00CA4A66" w:rsidP="00E17EE2">
      <w:pPr>
        <w:rPr>
          <w:sz w:val="28"/>
          <w:szCs w:val="28"/>
        </w:rPr>
      </w:pPr>
      <w:proofErr w:type="gramStart"/>
      <w:r>
        <w:rPr>
          <w:sz w:val="24"/>
          <w:szCs w:val="28"/>
        </w:rPr>
        <w:t>Signed</w:t>
      </w:r>
      <w:r w:rsidR="00E17EE2" w:rsidRPr="00E17EE2">
        <w:rPr>
          <w:sz w:val="24"/>
          <w:szCs w:val="28"/>
        </w:rPr>
        <w:t xml:space="preserve"> by Line Manager</w:t>
      </w:r>
      <w:r w:rsidR="00E17EE2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413356534"/>
          <w:showingPlcHdr/>
        </w:sdtPr>
        <w:sdtEndPr/>
        <w:sdtContent>
          <w:r w:rsidR="00E17EE2" w:rsidRPr="00054F12">
            <w:rPr>
              <w:rStyle w:val="PlaceholderText"/>
            </w:rPr>
            <w:t>Click here to enter text.</w:t>
          </w:r>
          <w:proofErr w:type="gramEnd"/>
        </w:sdtContent>
      </w:sdt>
      <w:r w:rsidR="00E17EE2">
        <w:rPr>
          <w:sz w:val="28"/>
          <w:szCs w:val="28"/>
        </w:rPr>
        <w:t xml:space="preserve">    </w:t>
      </w:r>
      <w:r>
        <w:rPr>
          <w:sz w:val="24"/>
          <w:szCs w:val="28"/>
        </w:rPr>
        <w:t>SBM approval signature</w:t>
      </w:r>
      <w:r w:rsidR="00E17EE2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396500270"/>
          <w:showingPlcHdr/>
        </w:sdtPr>
        <w:sdtEndPr/>
        <w:sdtContent>
          <w:r w:rsidR="006D71A7" w:rsidRPr="00054F12">
            <w:rPr>
              <w:rStyle w:val="PlaceholderText"/>
            </w:rPr>
            <w:t>Click here to enter text.</w:t>
          </w:r>
        </w:sdtContent>
      </w:sdt>
    </w:p>
    <w:p w:rsidR="006D71A7" w:rsidRDefault="006D71A7" w:rsidP="00E17EE2">
      <w:pPr>
        <w:rPr>
          <w:sz w:val="28"/>
          <w:szCs w:val="28"/>
        </w:rPr>
      </w:pPr>
      <w:r w:rsidRPr="006D71A7">
        <w:rPr>
          <w:sz w:val="24"/>
          <w:szCs w:val="28"/>
        </w:rPr>
        <w:t>Actioned by Teaching School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0355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17EE2" w:rsidRDefault="00CA4A66" w:rsidP="00032FCB">
      <w:pPr>
        <w:rPr>
          <w:rFonts w:ascii="Trebuchet MS" w:hAnsi="Trebuchet MS"/>
          <w:b/>
          <w:color w:val="FF0000"/>
          <w:szCs w:val="28"/>
        </w:rPr>
      </w:pPr>
      <w:r w:rsidRPr="00A57367">
        <w:rPr>
          <w:rFonts w:ascii="Trebuchet MS" w:hAnsi="Trebuchet MS"/>
          <w:b/>
          <w:color w:val="FF0000"/>
          <w:sz w:val="20"/>
          <w:szCs w:val="28"/>
        </w:rPr>
        <w:t xml:space="preserve">Please be aware that </w:t>
      </w:r>
      <w:r w:rsidR="00C84A6D" w:rsidRPr="00A57367">
        <w:rPr>
          <w:rFonts w:ascii="Trebuchet MS" w:hAnsi="Trebuchet MS"/>
          <w:b/>
          <w:color w:val="FF0000"/>
          <w:sz w:val="20"/>
          <w:szCs w:val="28"/>
        </w:rPr>
        <w:t xml:space="preserve">the </w:t>
      </w:r>
      <w:r w:rsidRPr="00A57367">
        <w:rPr>
          <w:rFonts w:ascii="Trebuchet MS" w:hAnsi="Trebuchet MS"/>
          <w:b/>
          <w:color w:val="FF0000"/>
          <w:sz w:val="20"/>
          <w:szCs w:val="28"/>
        </w:rPr>
        <w:t xml:space="preserve">programme </w:t>
      </w:r>
      <w:r w:rsidR="00032FCB" w:rsidRPr="00A57367">
        <w:rPr>
          <w:rFonts w:ascii="Trebuchet MS" w:hAnsi="Trebuchet MS"/>
          <w:b/>
          <w:color w:val="FF0000"/>
          <w:sz w:val="20"/>
          <w:szCs w:val="28"/>
        </w:rPr>
        <w:t>may not be able to run if there is insufficient interest</w:t>
      </w:r>
      <w:r w:rsidR="00032FCB" w:rsidRPr="00032FCB">
        <w:rPr>
          <w:rFonts w:ascii="Trebuchet MS" w:hAnsi="Trebuchet MS"/>
          <w:b/>
          <w:color w:val="FF0000"/>
          <w:szCs w:val="28"/>
        </w:rPr>
        <w:t>.</w:t>
      </w:r>
    </w:p>
    <w:p w:rsidR="009D4BD2" w:rsidRDefault="009D4BD2" w:rsidP="00CB2E8C">
      <w:pPr>
        <w:pStyle w:val="Footer"/>
        <w:jc w:val="center"/>
      </w:pPr>
    </w:p>
    <w:p w:rsidR="009D4BD2" w:rsidRDefault="009D4BD2" w:rsidP="00CB2E8C">
      <w:pPr>
        <w:pStyle w:val="Footer"/>
        <w:jc w:val="center"/>
      </w:pPr>
    </w:p>
    <w:p w:rsidR="00CB2E8C" w:rsidRDefault="00CB2E8C" w:rsidP="00CB2E8C">
      <w:pPr>
        <w:pStyle w:val="Footer"/>
        <w:jc w:val="center"/>
      </w:pPr>
      <w:r>
        <w:t xml:space="preserve">Please complete and return to </w:t>
      </w:r>
      <w:hyperlink r:id="rId10" w:history="1">
        <w:r w:rsidRPr="00054F12">
          <w:rPr>
            <w:rStyle w:val="Hyperlink"/>
          </w:rPr>
          <w:t>CATTS@thepolesworthschool.com</w:t>
        </w:r>
      </w:hyperlink>
    </w:p>
    <w:p w:rsidR="00CB2E8C" w:rsidRDefault="00CB2E8C" w:rsidP="00032FCB">
      <w:pPr>
        <w:rPr>
          <w:rFonts w:ascii="Trebuchet MS" w:hAnsi="Trebuchet MS"/>
          <w:b/>
          <w:color w:val="FF0000"/>
          <w:szCs w:val="28"/>
        </w:rPr>
      </w:pPr>
    </w:p>
    <w:p w:rsidR="00D2253C" w:rsidRDefault="00D2253C" w:rsidP="00D2253C">
      <w:pPr>
        <w:rPr>
          <w:rFonts w:ascii="Trebuchet MS" w:hAnsi="Trebuchet MS"/>
          <w:b/>
          <w:color w:val="FF0000"/>
          <w:szCs w:val="28"/>
        </w:rPr>
      </w:pPr>
    </w:p>
    <w:sectPr w:rsidR="00D225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97" w:rsidRDefault="00373897" w:rsidP="006D71A7">
      <w:pPr>
        <w:spacing w:after="0" w:line="240" w:lineRule="auto"/>
      </w:pPr>
      <w:r>
        <w:separator/>
      </w:r>
    </w:p>
  </w:endnote>
  <w:endnote w:type="continuationSeparator" w:id="0">
    <w:p w:rsidR="00373897" w:rsidRDefault="00373897" w:rsidP="006D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8C" w:rsidRPr="00032FCB" w:rsidRDefault="00CB2E8C" w:rsidP="00CB2E8C">
    <w:pPr>
      <w:rPr>
        <w:rFonts w:ascii="Trebuchet MS" w:hAnsi="Trebuchet MS"/>
        <w:b/>
        <w:color w:val="FF0000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5A666E" wp14:editId="68184A8C">
          <wp:simplePos x="0" y="0"/>
          <wp:positionH relativeFrom="column">
            <wp:posOffset>-9525</wp:posOffset>
          </wp:positionH>
          <wp:positionV relativeFrom="paragraph">
            <wp:posOffset>161925</wp:posOffset>
          </wp:positionV>
          <wp:extent cx="914400" cy="504825"/>
          <wp:effectExtent l="0" t="0" r="0" b="0"/>
          <wp:wrapTight wrapText="bothSides">
            <wp:wrapPolygon edited="0">
              <wp:start x="3600" y="1630"/>
              <wp:lineTo x="0" y="9781"/>
              <wp:lineTo x="0" y="17117"/>
              <wp:lineTo x="4050" y="19562"/>
              <wp:lineTo x="14850" y="19562"/>
              <wp:lineTo x="14400" y="16302"/>
              <wp:lineTo x="19800" y="13857"/>
              <wp:lineTo x="18900" y="10596"/>
              <wp:lineTo x="6750" y="1630"/>
              <wp:lineTo x="3600" y="1630"/>
            </wp:wrapPolygon>
          </wp:wrapTight>
          <wp:docPr id="2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6F0CCBB" wp14:editId="5EEADCAD">
          <wp:extent cx="990600" cy="446875"/>
          <wp:effectExtent l="0" t="0" r="0" b="0"/>
          <wp:docPr id="2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2" t="19441" r="19949" b="41483"/>
                  <a:stretch/>
                </pic:blipFill>
                <pic:spPr>
                  <a:xfrm>
                    <a:off x="0" y="0"/>
                    <a:ext cx="992572" cy="44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320C245" wp14:editId="4AC9C0B6">
          <wp:extent cx="951934" cy="495300"/>
          <wp:effectExtent l="0" t="0" r="635" b="0"/>
          <wp:docPr id="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13" cy="49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8F2D252" wp14:editId="567B6336">
          <wp:extent cx="549116" cy="663362"/>
          <wp:effectExtent l="0" t="0" r="3810" b="3810"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88" cy="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99FD23" wp14:editId="6C90FE7B">
          <wp:extent cx="773206" cy="571500"/>
          <wp:effectExtent l="0" t="0" r="8255" b="0"/>
          <wp:docPr id="28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7" cy="57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17F9B90" wp14:editId="677FA5EC">
          <wp:extent cx="1299566" cy="352425"/>
          <wp:effectExtent l="0" t="0" r="0" b="0"/>
          <wp:docPr id="28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504" cy="3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E8C" w:rsidRDefault="00CB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97" w:rsidRDefault="00373897" w:rsidP="006D71A7">
      <w:pPr>
        <w:spacing w:after="0" w:line="240" w:lineRule="auto"/>
      </w:pPr>
      <w:r>
        <w:separator/>
      </w:r>
    </w:p>
  </w:footnote>
  <w:footnote w:type="continuationSeparator" w:id="0">
    <w:p w:rsidR="00373897" w:rsidRDefault="00373897" w:rsidP="006D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60"/>
    <w:rsid w:val="00032FCB"/>
    <w:rsid w:val="00074358"/>
    <w:rsid w:val="000C1D60"/>
    <w:rsid w:val="00220CA1"/>
    <w:rsid w:val="00261B32"/>
    <w:rsid w:val="0032173E"/>
    <w:rsid w:val="00346F0D"/>
    <w:rsid w:val="00373897"/>
    <w:rsid w:val="00490830"/>
    <w:rsid w:val="006A1600"/>
    <w:rsid w:val="006D71A7"/>
    <w:rsid w:val="009D4BD2"/>
    <w:rsid w:val="00A270C8"/>
    <w:rsid w:val="00A57367"/>
    <w:rsid w:val="00AD6837"/>
    <w:rsid w:val="00C84A6D"/>
    <w:rsid w:val="00CA4A66"/>
    <w:rsid w:val="00CB2E8C"/>
    <w:rsid w:val="00D2253C"/>
    <w:rsid w:val="00E17EE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1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A7"/>
  </w:style>
  <w:style w:type="paragraph" w:styleId="Footer">
    <w:name w:val="footer"/>
    <w:basedOn w:val="Normal"/>
    <w:link w:val="FooterChar"/>
    <w:uiPriority w:val="99"/>
    <w:unhideWhenUsed/>
    <w:rsid w:val="006D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A7"/>
  </w:style>
  <w:style w:type="character" w:styleId="Hyperlink">
    <w:name w:val="Hyperlink"/>
    <w:basedOn w:val="DefaultParagraphFont"/>
    <w:uiPriority w:val="99"/>
    <w:unhideWhenUsed/>
    <w:rsid w:val="006D7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1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A7"/>
  </w:style>
  <w:style w:type="paragraph" w:styleId="Footer">
    <w:name w:val="footer"/>
    <w:basedOn w:val="Normal"/>
    <w:link w:val="FooterChar"/>
    <w:uiPriority w:val="99"/>
    <w:unhideWhenUsed/>
    <w:rsid w:val="006D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A7"/>
  </w:style>
  <w:style w:type="character" w:styleId="Hyperlink">
    <w:name w:val="Hyperlink"/>
    <w:basedOn w:val="DefaultParagraphFont"/>
    <w:uiPriority w:val="99"/>
    <w:unhideWhenUsed/>
    <w:rsid w:val="006D7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TTS@thepolesworthscho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5460-8238-42FC-906E-19729A0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Tocker PHS</dc:creator>
  <cp:lastModifiedBy>J Judson PHS</cp:lastModifiedBy>
  <cp:revision>2</cp:revision>
  <cp:lastPrinted>2018-09-05T13:39:00Z</cp:lastPrinted>
  <dcterms:created xsi:type="dcterms:W3CDTF">2018-09-07T10:34:00Z</dcterms:created>
  <dcterms:modified xsi:type="dcterms:W3CDTF">2018-09-07T10:34:00Z</dcterms:modified>
</cp:coreProperties>
</file>